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A47" w:rsidRDefault="008E6A47" w:rsidP="008E6A47">
      <w:pPr>
        <w:pStyle w:val="Bezodstpw"/>
        <w:spacing w:line="276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Katowice, 22.01.2015 r.</w:t>
      </w:r>
    </w:p>
    <w:p w:rsidR="008E6A47" w:rsidRDefault="008E6A47" w:rsidP="008E6A47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E6A47" w:rsidRDefault="008E6A47" w:rsidP="008E6A47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E6A47" w:rsidRDefault="008E6A47" w:rsidP="008E6A47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E6A47" w:rsidRDefault="008E6A47" w:rsidP="008E6A47">
      <w:pPr>
        <w:pStyle w:val="Bezodstpw"/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Wyjaśnienia Zamawiającego</w:t>
      </w:r>
    </w:p>
    <w:p w:rsidR="008E6A47" w:rsidRDefault="008E6A47" w:rsidP="008E6A47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8E6A47" w:rsidRDefault="008E6A47" w:rsidP="008E6A47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Dotyczy postepowania: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Zmiana sposobu użytkowania wraz z przebudową i rozbudową istniejącej hali przemysłowej na potrzeby klubu fitness, biur i galerii sztuki, na parceli nr 2312/4, położonej przy ul. Fabrycznej 2 w Tychach</w:t>
      </w:r>
    </w:p>
    <w:p w:rsidR="008E6A47" w:rsidRDefault="008E6A47" w:rsidP="008E6A47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E6A47" w:rsidRDefault="008E6A47" w:rsidP="008E6A47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E6A47" w:rsidRDefault="008E6A47" w:rsidP="008E6A47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Odpowiadając na pytania Wykonawców składanych w postępowaniu, Zamawiający przedstawia następujące wyjaśnienia:</w:t>
      </w:r>
    </w:p>
    <w:p w:rsidR="007117A6" w:rsidRDefault="007117A6"/>
    <w:p w:rsidR="008E6A47" w:rsidRDefault="0015697A">
      <w:r>
        <w:rPr>
          <w:noProof/>
          <w:lang w:eastAsia="pl-PL"/>
        </w:rPr>
        <w:drawing>
          <wp:inline distT="0" distB="0" distL="0" distR="0" wp14:anchorId="78306F43" wp14:editId="75295C44">
            <wp:extent cx="5760720" cy="209929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9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97A" w:rsidRDefault="0015697A">
      <w:pPr>
        <w:rPr>
          <w:color w:val="FF0000"/>
        </w:rPr>
      </w:pPr>
      <w:r>
        <w:rPr>
          <w:color w:val="FF0000"/>
        </w:rPr>
        <w:t>Zamawiający potwierdza stanowisko Wykonawcy w tym zakresie</w:t>
      </w:r>
    </w:p>
    <w:p w:rsidR="0015697A" w:rsidRDefault="0015697A">
      <w:pPr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5760720" cy="90309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97A" w:rsidRPr="0015697A" w:rsidRDefault="0015697A">
      <w:pPr>
        <w:rPr>
          <w:color w:val="FF0000"/>
        </w:rPr>
      </w:pPr>
      <w:r>
        <w:rPr>
          <w:color w:val="FF0000"/>
        </w:rPr>
        <w:t xml:space="preserve">Zamawiający ustalił, że termin wykonania zadania wynosi 8 miesięcy od dnia </w:t>
      </w:r>
      <w:r>
        <w:rPr>
          <w:b/>
          <w:color w:val="FF0000"/>
        </w:rPr>
        <w:t xml:space="preserve">przekazania placu budowy. </w:t>
      </w:r>
      <w:r>
        <w:rPr>
          <w:color w:val="FF0000"/>
        </w:rPr>
        <w:t xml:space="preserve">Z tego też powodu nie będzie  mieć miejsce  sytuacja opisana przez Wykonawcę. </w:t>
      </w:r>
    </w:p>
    <w:p w:rsidR="0015697A" w:rsidRDefault="0015697A">
      <w:r>
        <w:rPr>
          <w:noProof/>
          <w:lang w:eastAsia="pl-PL"/>
        </w:rPr>
        <w:drawing>
          <wp:inline distT="0" distB="0" distL="0" distR="0">
            <wp:extent cx="5760720" cy="1072801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7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97A" w:rsidRDefault="0015697A">
      <w:pPr>
        <w:rPr>
          <w:color w:val="FF0000"/>
        </w:rPr>
      </w:pPr>
      <w:r>
        <w:rPr>
          <w:color w:val="FF0000"/>
        </w:rPr>
        <w:t xml:space="preserve">Zamawiający przewiduje taką możliwość, pod warunkiem że opóźnienia będą charakter obiektywny i ich przyczyna leżeć będzie po stronie organów administracji. </w:t>
      </w:r>
    </w:p>
    <w:p w:rsidR="0015697A" w:rsidRDefault="0015697A">
      <w:pPr>
        <w:rPr>
          <w:color w:val="FF0000"/>
        </w:rPr>
      </w:pPr>
      <w:r>
        <w:rPr>
          <w:noProof/>
          <w:color w:val="FF0000"/>
          <w:lang w:eastAsia="pl-PL"/>
        </w:rPr>
        <w:lastRenderedPageBreak/>
        <w:drawing>
          <wp:inline distT="0" distB="0" distL="0" distR="0">
            <wp:extent cx="3190875" cy="1809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97A" w:rsidRPr="0015697A" w:rsidRDefault="0015697A" w:rsidP="0015697A">
      <w:pPr>
        <w:spacing w:line="240" w:lineRule="auto"/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5760720" cy="1885125"/>
            <wp:effectExtent l="0" t="0" r="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8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97A" w:rsidRDefault="0015697A">
      <w:pPr>
        <w:rPr>
          <w:color w:val="FF0000"/>
        </w:rPr>
      </w:pPr>
      <w:r>
        <w:rPr>
          <w:color w:val="FF0000"/>
        </w:rPr>
        <w:t xml:space="preserve">Odpowiedź na to pytanie zostało zawarte w stanowisku Zamawiającego z dnia 8/1/2015 r. – na stronie </w:t>
      </w:r>
      <w:hyperlink r:id="rId11" w:history="1">
        <w:r w:rsidRPr="00153524">
          <w:rPr>
            <w:rStyle w:val="Hipercze"/>
          </w:rPr>
          <w:t>www.ksse.com.pl</w:t>
        </w:r>
      </w:hyperlink>
    </w:p>
    <w:p w:rsidR="0015697A" w:rsidRDefault="0015697A">
      <w:pPr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5760720" cy="177786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7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97A" w:rsidRDefault="0015697A">
      <w:pPr>
        <w:rPr>
          <w:color w:val="FF0000"/>
        </w:rPr>
      </w:pPr>
      <w:r>
        <w:rPr>
          <w:color w:val="FF0000"/>
        </w:rPr>
        <w:t xml:space="preserve">Warunki postępowania przewidują taką możliwość – „może” oznacza, że decyzja w tym zakresie należy do Zamawiającego. </w:t>
      </w:r>
      <w:r w:rsidR="00021275">
        <w:rPr>
          <w:color w:val="FF0000"/>
        </w:rPr>
        <w:t>Zmawiający nie przewiduje zmiany tego warunku.</w:t>
      </w:r>
    </w:p>
    <w:p w:rsidR="00021275" w:rsidRDefault="00021275">
      <w:pPr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5760720" cy="1693384"/>
            <wp:effectExtent l="0" t="0" r="0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9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275" w:rsidRDefault="00021275">
      <w:pPr>
        <w:rPr>
          <w:color w:val="FF0000"/>
        </w:rPr>
      </w:pPr>
      <w:r>
        <w:rPr>
          <w:color w:val="FF0000"/>
        </w:rPr>
        <w:t>Zamawiający dopuści w takim wypadku możliwość podwyższenia wynagrodzenia ryczałtowego, stosując dla tych celów stawki SEKOCENBUDU.</w:t>
      </w:r>
    </w:p>
    <w:p w:rsidR="00021275" w:rsidRDefault="00021275">
      <w:pPr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5760720" cy="1134264"/>
            <wp:effectExtent l="0" t="0" r="0" b="889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3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275" w:rsidRDefault="009A68B9">
      <w:pPr>
        <w:rPr>
          <w:color w:val="FF0000"/>
        </w:rPr>
      </w:pPr>
      <w:bookmarkStart w:id="0" w:name="_GoBack"/>
      <w:r>
        <w:rPr>
          <w:color w:val="FF0000"/>
        </w:rPr>
        <w:lastRenderedPageBreak/>
        <w:t>Potwierdzamy stanowisko wykonawcy</w:t>
      </w:r>
      <w:r>
        <w:rPr>
          <w:color w:val="FF0000"/>
        </w:rPr>
        <w:t xml:space="preserve">. </w:t>
      </w:r>
      <w:r w:rsidR="00021275">
        <w:rPr>
          <w:color w:val="FF0000"/>
        </w:rPr>
        <w:t>W razie pojawienia się okoliczn</w:t>
      </w:r>
      <w:r w:rsidR="008634B0">
        <w:rPr>
          <w:color w:val="FF0000"/>
        </w:rPr>
        <w:t xml:space="preserve">ości wskazanych przez Wykonawcę, w trakcie realizacji zadania, </w:t>
      </w:r>
      <w:r w:rsidR="00021275">
        <w:rPr>
          <w:color w:val="FF0000"/>
        </w:rPr>
        <w:t xml:space="preserve">powinien on niezwłocznie zgłosić je  Zamawiającemu. </w:t>
      </w:r>
    </w:p>
    <w:bookmarkEnd w:id="0"/>
    <w:p w:rsidR="008634B0" w:rsidRDefault="008634B0">
      <w:pPr>
        <w:rPr>
          <w:color w:val="FF0000"/>
        </w:rPr>
      </w:pPr>
    </w:p>
    <w:p w:rsidR="008634B0" w:rsidRDefault="008634B0">
      <w:pPr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5760720" cy="774252"/>
            <wp:effectExtent l="0" t="0" r="0" b="698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4B0" w:rsidRDefault="008634B0">
      <w:pPr>
        <w:rPr>
          <w:color w:val="FF0000"/>
        </w:rPr>
      </w:pPr>
      <w:r>
        <w:rPr>
          <w:color w:val="FF0000"/>
        </w:rPr>
        <w:t xml:space="preserve">Zgodnie ze SIWZ kwota ubezpieczenia powinna opiewać na co najmniej 4 mln PLN. </w:t>
      </w:r>
    </w:p>
    <w:p w:rsidR="008634B0" w:rsidRDefault="008634B0">
      <w:pPr>
        <w:rPr>
          <w:color w:val="FF0000"/>
        </w:rPr>
      </w:pPr>
    </w:p>
    <w:p w:rsidR="008634B0" w:rsidRDefault="008634B0">
      <w:pPr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5760720" cy="528762"/>
            <wp:effectExtent l="0" t="0" r="0" b="508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4B0" w:rsidRDefault="008634B0" w:rsidP="008634B0">
      <w:pPr>
        <w:rPr>
          <w:color w:val="FF0000"/>
        </w:rPr>
      </w:pPr>
      <w:r>
        <w:rPr>
          <w:color w:val="FF0000"/>
        </w:rPr>
        <w:t xml:space="preserve">Odpowiedź na to pytanie zostało zawarte w stanowisku Zamawiającego z dnia 8/1/2015 r. – na stronie </w:t>
      </w:r>
      <w:hyperlink r:id="rId17" w:history="1">
        <w:r w:rsidRPr="00153524">
          <w:rPr>
            <w:rStyle w:val="Hipercze"/>
          </w:rPr>
          <w:t>www.ksse.com.pl</w:t>
        </w:r>
      </w:hyperlink>
    </w:p>
    <w:p w:rsidR="008634B0" w:rsidRDefault="008634B0">
      <w:pPr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5760720" cy="888766"/>
            <wp:effectExtent l="0" t="0" r="0" b="698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4B0" w:rsidRDefault="00F14D17">
      <w:pPr>
        <w:rPr>
          <w:color w:val="FF0000"/>
        </w:rPr>
      </w:pPr>
      <w:r>
        <w:rPr>
          <w:color w:val="FF0000"/>
        </w:rPr>
        <w:t xml:space="preserve">Wykonawca powinien przystąpić do realizacji zadania po przekazaniu obiektu (placu budowy) zgodnie z przyjętym harmonogramem. </w:t>
      </w:r>
    </w:p>
    <w:p w:rsidR="00F14D17" w:rsidRDefault="00F14D17">
      <w:pPr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5760720" cy="1561669"/>
            <wp:effectExtent l="0" t="0" r="0" b="63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6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17" w:rsidRDefault="00F14D17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t>Do wyjaśnienia</w:t>
      </w:r>
      <w:r w:rsidRPr="00F14D17">
        <w:rPr>
          <w:b/>
          <w:color w:val="FF0000"/>
          <w:u w:val="single"/>
        </w:rPr>
        <w:t xml:space="preserve"> </w:t>
      </w:r>
      <w:r w:rsidRPr="00F14D17">
        <w:rPr>
          <w:b/>
          <w:noProof/>
          <w:color w:val="FF0000"/>
          <w:lang w:eastAsia="pl-PL"/>
        </w:rPr>
        <w:drawing>
          <wp:inline distT="0" distB="0" distL="0" distR="0" wp14:anchorId="25D07E4B" wp14:editId="4A89C99A">
            <wp:extent cx="5760720" cy="919661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17" w:rsidRDefault="00F14D17">
      <w:pPr>
        <w:rPr>
          <w:color w:val="FF0000"/>
        </w:rPr>
      </w:pPr>
      <w:r>
        <w:rPr>
          <w:color w:val="FF0000"/>
        </w:rPr>
        <w:t>Podstawę będzie stanowił harmonogram rzeczowo – finansowy oraz zestawienie procentowego zaawansowania robót.</w:t>
      </w:r>
    </w:p>
    <w:p w:rsidR="00F14D17" w:rsidRDefault="00F14D17">
      <w:pPr>
        <w:rPr>
          <w:color w:val="FF0000"/>
        </w:rPr>
      </w:pPr>
      <w:r>
        <w:rPr>
          <w:noProof/>
          <w:color w:val="FF0000"/>
          <w:lang w:eastAsia="pl-PL"/>
        </w:rPr>
        <w:lastRenderedPageBreak/>
        <w:drawing>
          <wp:inline distT="0" distB="0" distL="0" distR="0">
            <wp:extent cx="5760720" cy="743344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17" w:rsidRDefault="00F14D17">
      <w:pPr>
        <w:rPr>
          <w:color w:val="FF0000"/>
        </w:rPr>
      </w:pPr>
      <w:r>
        <w:rPr>
          <w:color w:val="FF0000"/>
        </w:rPr>
        <w:t xml:space="preserve">W takim wypadku podstawą do uznania, że termin realizacji umowy jest zagrożony, będzie przekroczenie terminów wynikających z harmonogramu realizacji inwestycji, opracowanego zgodnie z umową. </w:t>
      </w:r>
    </w:p>
    <w:p w:rsidR="00F14D17" w:rsidRDefault="00F14D17">
      <w:pPr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5760720" cy="1044491"/>
            <wp:effectExtent l="0" t="0" r="0" b="381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4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17" w:rsidRDefault="00F14D17">
      <w:pPr>
        <w:rPr>
          <w:color w:val="FF0000"/>
        </w:rPr>
      </w:pPr>
    </w:p>
    <w:p w:rsidR="00F14D17" w:rsidRDefault="00F14D17">
      <w:pPr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5760720" cy="707618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1CF" w:rsidRPr="00F14D17" w:rsidRDefault="00D531CF">
      <w:pPr>
        <w:rPr>
          <w:color w:val="FF0000"/>
        </w:rPr>
      </w:pPr>
      <w:r>
        <w:rPr>
          <w:color w:val="FF0000"/>
        </w:rPr>
        <w:t xml:space="preserve">Konkretne przypadki oceniane będą w tym kontekście indywidualnie, zgodnie z przepisami i orzecznictwem. Każdorazowo Zamawiający dokonywać będzie oceny, biorąc pod uwagę okoliczności zajścia danej sytuacji i jej wpływ na możliwość prowadzenia robót. </w:t>
      </w:r>
    </w:p>
    <w:sectPr w:rsidR="00D531CF" w:rsidRPr="00F14D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A47"/>
    <w:rsid w:val="00021275"/>
    <w:rsid w:val="0002654C"/>
    <w:rsid w:val="0015697A"/>
    <w:rsid w:val="0016790B"/>
    <w:rsid w:val="0038168D"/>
    <w:rsid w:val="00486A70"/>
    <w:rsid w:val="007117A6"/>
    <w:rsid w:val="0085400A"/>
    <w:rsid w:val="008634B0"/>
    <w:rsid w:val="008E6A47"/>
    <w:rsid w:val="009A68B9"/>
    <w:rsid w:val="00A44C92"/>
    <w:rsid w:val="00A85E59"/>
    <w:rsid w:val="00D531CF"/>
    <w:rsid w:val="00DD2CE0"/>
    <w:rsid w:val="00DE0707"/>
    <w:rsid w:val="00E30E23"/>
    <w:rsid w:val="00F1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8E6A47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6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697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5697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8E6A47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6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697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569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7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17" Type="http://schemas.openxmlformats.org/officeDocument/2006/relationships/hyperlink" Target="http://www.ksse.com.pl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ksse.com.p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6.emf"/><Relationship Id="rId10" Type="http://schemas.openxmlformats.org/officeDocument/2006/relationships/image" Target="media/image5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DB7E8B-A9EB-43B9-BEB5-0E6B6A8F3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339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Mirek Pachucki</dc:creator>
  <cp:lastModifiedBy>Mirek Pachucki</cp:lastModifiedBy>
  <cp:revision>4</cp:revision>
  <dcterms:created xsi:type="dcterms:W3CDTF">2015-01-21T20:50:00Z</dcterms:created>
  <dcterms:modified xsi:type="dcterms:W3CDTF">2015-01-22T07:58:00Z</dcterms:modified>
</cp:coreProperties>
</file>